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851"/>
        <w:gridCol w:w="1701"/>
      </w:tblGrid>
      <w:tr w:rsidR="000F611E">
        <w:trPr>
          <w:trHeight w:val="891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611E" w:rsidRDefault="00B23A14">
            <w:pPr>
              <w:pStyle w:val="berschrift8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noProof/>
                <w:lang w:val="de-AT"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28575</wp:posOffset>
                  </wp:positionV>
                  <wp:extent cx="800100" cy="554355"/>
                  <wp:effectExtent l="0" t="0" r="0" b="0"/>
                  <wp:wrapNone/>
                  <wp:docPr id="2" name="Bild 2" descr="triathlon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athlon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11E">
              <w:rPr>
                <w:rFonts w:ascii="Arial" w:hAnsi="Arial" w:cs="Arial"/>
                <w:lang w:val="de-AT"/>
              </w:rPr>
              <w:t>Sitzungsprotokoll</w:t>
            </w:r>
          </w:p>
        </w:tc>
      </w:tr>
      <w:tr w:rsidR="000F611E">
        <w:trPr>
          <w:trHeight w:val="702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0F611E" w:rsidRDefault="005841E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RTT - Vorstands</w:t>
            </w:r>
            <w:r w:rsidR="000F611E">
              <w:rPr>
                <w:rFonts w:ascii="Arial" w:hAnsi="Arial" w:cs="Arial"/>
                <w:b/>
                <w:color w:val="0000FF"/>
              </w:rPr>
              <w:t>sitzung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sz w:val="18"/>
              </w:rPr>
            </w:pPr>
          </w:p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RTT -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Passail</w:t>
            </w:r>
            <w:proofErr w:type="spellEnd"/>
          </w:p>
        </w:tc>
      </w:tr>
      <w:tr w:rsidR="000F611E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Ort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>:</w:t>
            </w:r>
            <w:r w:rsidR="00E6117D"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spellStart"/>
            <w:r w:rsidR="00E6117D">
              <w:rPr>
                <w:rFonts w:ascii="Arial" w:hAnsi="Arial" w:cs="Arial"/>
                <w:bCs/>
                <w:sz w:val="18"/>
                <w:lang w:val="fr-FR"/>
              </w:rPr>
              <w:t>Passail</w:t>
            </w:r>
            <w:proofErr w:type="spellEnd"/>
          </w:p>
          <w:p w:rsidR="000F611E" w:rsidRDefault="000F611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GH </w:t>
            </w:r>
            <w:r w:rsidR="00203A25">
              <w:rPr>
                <w:rFonts w:ascii="Arial" w:hAnsi="Arial" w:cs="Arial"/>
                <w:bCs/>
                <w:sz w:val="18"/>
              </w:rPr>
              <w:t>–</w:t>
            </w:r>
            <w:proofErr w:type="spellStart"/>
            <w:r w:rsidR="003E32B1">
              <w:rPr>
                <w:rFonts w:ascii="Arial" w:hAnsi="Arial" w:cs="Arial"/>
                <w:bCs/>
                <w:sz w:val="18"/>
              </w:rPr>
              <w:t>Hulfeld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Zeit: von - bis</w:t>
            </w:r>
          </w:p>
          <w:p w:rsidR="000F611E" w:rsidRDefault="00203A25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19:3</w:t>
            </w:r>
            <w:r w:rsidR="00373979">
              <w:rPr>
                <w:rFonts w:ascii="Arial" w:hAnsi="Arial" w:cs="Arial"/>
                <w:bCs/>
                <w:sz w:val="18"/>
              </w:rPr>
              <w:t>0</w:t>
            </w:r>
            <w:r w:rsidR="00B07495">
              <w:rPr>
                <w:rFonts w:ascii="Arial" w:hAnsi="Arial" w:cs="Arial"/>
                <w:bCs/>
                <w:sz w:val="18"/>
              </w:rPr>
              <w:t>-</w:t>
            </w:r>
            <w:r w:rsidR="003E32B1">
              <w:rPr>
                <w:rFonts w:ascii="Arial" w:hAnsi="Arial" w:cs="Arial"/>
                <w:bCs/>
                <w:sz w:val="18"/>
              </w:rPr>
              <w:t>21</w:t>
            </w:r>
            <w:r>
              <w:rPr>
                <w:rFonts w:ascii="Arial" w:hAnsi="Arial" w:cs="Arial"/>
                <w:bCs/>
                <w:sz w:val="18"/>
              </w:rPr>
              <w:t>:0</w:t>
            </w:r>
            <w:r w:rsidR="00FC3ED0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Datum</w:t>
            </w:r>
          </w:p>
          <w:p w:rsidR="000F611E" w:rsidRDefault="003E32B1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7.10</w:t>
            </w:r>
            <w:r w:rsidR="00203A25">
              <w:rPr>
                <w:rFonts w:ascii="Arial" w:hAnsi="Arial" w:cs="Arial"/>
                <w:bCs/>
                <w:sz w:val="18"/>
              </w:rPr>
              <w:t>.</w:t>
            </w:r>
            <w:r w:rsidR="000F611E">
              <w:rPr>
                <w:rFonts w:ascii="Arial" w:hAnsi="Arial" w:cs="Arial"/>
                <w:bCs/>
                <w:sz w:val="18"/>
              </w:rPr>
              <w:t xml:space="preserve"> 2</w:t>
            </w:r>
            <w:r w:rsidR="00203A25">
              <w:rPr>
                <w:rFonts w:ascii="Arial" w:hAnsi="Arial" w:cs="Arial"/>
                <w:bCs/>
                <w:sz w:val="18"/>
              </w:rPr>
              <w:t>016</w:t>
            </w:r>
          </w:p>
        </w:tc>
      </w:tr>
    </w:tbl>
    <w:p w:rsidR="000F611E" w:rsidRDefault="000F611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F611E">
        <w:trPr>
          <w:trHeight w:val="241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611E" w:rsidRDefault="000F611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Themen, Aktivitäten, Sachverhalte</w:t>
            </w:r>
          </w:p>
        </w:tc>
      </w:tr>
    </w:tbl>
    <w:p w:rsidR="000F611E" w:rsidRDefault="000F611E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F611E" w:rsidRPr="002A652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Pr="002A6521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0F611E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A84899" w:rsidRPr="002A6521" w:rsidRDefault="00A8489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0F611E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1 – </w:t>
            </w:r>
            <w:r w:rsidR="003E32B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Organisation „Zeitfahren </w:t>
            </w:r>
            <w:r w:rsidR="00203A2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2017</w:t>
            </w:r>
            <w:r w:rsidR="003E32B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“</w:t>
            </w:r>
            <w:r w:rsidR="00203A2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 </w:t>
            </w:r>
          </w:p>
          <w:p w:rsidR="00203A25" w:rsidRDefault="00203A2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4D4F44" w:rsidRDefault="003E32B1" w:rsidP="00203A25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Ali ist nicht mehr bereit das Zeitfahren </w:t>
            </w:r>
            <w:r w:rsidR="004D4F44">
              <w:rPr>
                <w:rFonts w:ascii="Arial" w:hAnsi="Arial" w:cs="Arial"/>
                <w:sz w:val="22"/>
                <w:szCs w:val="22"/>
                <w:lang w:eastAsia="de-AT"/>
              </w:rPr>
              <w:t>als o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rganisatorische</w:t>
            </w:r>
            <w:r w:rsidR="004D4F44">
              <w:rPr>
                <w:rFonts w:ascii="Arial" w:hAnsi="Arial" w:cs="Arial"/>
                <w:sz w:val="22"/>
                <w:szCs w:val="22"/>
                <w:lang w:eastAsia="de-AT"/>
              </w:rPr>
              <w:t>r Verantwortlicher auszurichten</w:t>
            </w:r>
            <w:r w:rsidR="00203A25"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  <w:r w:rsidR="004D4F4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Er steht jedoch gerne weiterhin unterstützend zur Verfügung.</w:t>
            </w:r>
          </w:p>
          <w:p w:rsidR="004D4F44" w:rsidRDefault="004D4F44" w:rsidP="00203A25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Es wird versucht bis Ende des Jahres jemand zu finden der sich bereiterklärt die bisherigen Aufgaben von Ali  zu übernehmen.</w:t>
            </w:r>
          </w:p>
          <w:p w:rsidR="004D4F44" w:rsidRDefault="004D4F44" w:rsidP="00203A25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Falls dies nicht möglich ist wäre allenfalls die Veranstaltung abzusagen, bzw. die Durchführung einzustellen.</w:t>
            </w:r>
          </w:p>
          <w:p w:rsidR="00203A25" w:rsidRPr="00203A25" w:rsidRDefault="004D4F44" w:rsidP="00203A25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Laut den Aufzeichnungen von Gerti ergab das  Zeitfahren 2016 rd. € 300,- an Mehreinnahmen.</w:t>
            </w:r>
          </w:p>
          <w:p w:rsidR="00203A25" w:rsidRDefault="00203A2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A84899" w:rsidRPr="002A6521" w:rsidRDefault="00A8489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 w:rsidP="009B09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2 – </w:t>
            </w:r>
            <w:r w:rsidR="00BB7F6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Adaptierung </w:t>
            </w:r>
            <w:r w:rsidR="004D4F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der Vereinsstatuten/des Leitbild</w:t>
            </w:r>
          </w:p>
          <w:p w:rsidR="00803A92" w:rsidRDefault="00803A9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B7F60" w:rsidRDefault="00BB7F60" w:rsidP="00BB7F6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Die von Ali und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Gotti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vorgelegten Entwürfe  „Statuten und Leitbild“ wurden besprochen.</w:t>
            </w:r>
          </w:p>
          <w:p w:rsidR="00BB7F60" w:rsidRPr="00BB7F60" w:rsidRDefault="00BB7F60" w:rsidP="00BB7F6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Nach Fertigstellung (unter allfälliger Berücksichtigung der eingebrachten Vorschläge)</w:t>
            </w:r>
            <w:r w:rsidR="00915747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 könnten</w:t>
            </w:r>
            <w:r w:rsidR="00803A92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die Entwürfe bei der nächsten Sitzung vom Vorstand abgesegnet werden und bei der Jahreshauptversammlung (3. </w:t>
            </w:r>
            <w:proofErr w:type="spellStart"/>
            <w:r w:rsidR="00803A92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Feber</w:t>
            </w:r>
            <w:proofErr w:type="spellEnd"/>
            <w:r w:rsidR="00803A92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2017) den Mitgliedern zur Kenntnis gebracht werden.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 </w:t>
            </w:r>
          </w:p>
          <w:p w:rsidR="0007685F" w:rsidRPr="002A6521" w:rsidRDefault="009B0903" w:rsidP="009B09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</w:p>
          <w:p w:rsidR="00373979" w:rsidRPr="002A6521" w:rsidRDefault="00373979" w:rsidP="009B09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AT" w:eastAsia="de-AT"/>
              </w:rPr>
            </w:pPr>
          </w:p>
          <w:p w:rsidR="000F611E" w:rsidRPr="002A6521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3 – </w:t>
            </w:r>
            <w:r w:rsidR="00803A9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Homepage</w:t>
            </w:r>
            <w:bookmarkStart w:id="0" w:name="_GoBack"/>
            <w:bookmarkEnd w:id="0"/>
          </w:p>
          <w:p w:rsidR="00915747" w:rsidRDefault="00915747" w:rsidP="00915747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</w:p>
          <w:p w:rsidR="00943E41" w:rsidRDefault="00803A92" w:rsidP="00803A9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Bernd wird mit Andi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Wünscher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über die Wartung der Homepage reden.</w:t>
            </w:r>
          </w:p>
          <w:p w:rsidR="00803A92" w:rsidRDefault="00803A92" w:rsidP="00803A9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Für die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Cupläufe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erklärt sich Ali bereit die aktuellen Ergebnisse/Fotos/Berichte einzupflegen.</w:t>
            </w:r>
          </w:p>
          <w:p w:rsidR="00803A92" w:rsidRDefault="00803A92" w:rsidP="00803A9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Bernd (Erwachsene) und Chris (Kinder) werden Ali mit den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hiefür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erforderlichen Informationen  versorgen.</w:t>
            </w:r>
          </w:p>
          <w:p w:rsidR="00803A92" w:rsidRPr="002A6521" w:rsidRDefault="00803A92" w:rsidP="00803A9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9A5AED" w:rsidRPr="002A6521" w:rsidRDefault="009A5AED" w:rsidP="009A5AED">
            <w:pPr>
              <w:autoSpaceDE w:val="0"/>
              <w:autoSpaceDN w:val="0"/>
              <w:adjustRightInd w:val="0"/>
              <w:ind w:left="284" w:firstLine="708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TOP 4 –</w:t>
            </w:r>
            <w:r w:rsidR="006B059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 </w:t>
            </w:r>
            <w:r w:rsidR="00803A9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Ankauf einer Sprecheranlage</w:t>
            </w:r>
          </w:p>
          <w:p w:rsidR="006F619E" w:rsidRDefault="006F619E" w:rsidP="001F51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6B0594" w:rsidRPr="00803A92" w:rsidRDefault="009835B2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Bernd schlägt </w:t>
            </w:r>
            <w:r w:rsidR="00803A92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den Ankauf einer vereinseigenen Sprecheranlage 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vor. Die Kosten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hiefür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würden  auf ca. € 300,- belaufen. Vorab wäre jedoch noch ein Probebetrieb erforderlich.</w:t>
            </w:r>
          </w:p>
          <w:p w:rsidR="006B0594" w:rsidRDefault="006B0594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A84899" w:rsidRDefault="00A84899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9835B2" w:rsidRDefault="009835B2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9835B2" w:rsidRDefault="009835B2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9835B2" w:rsidRDefault="009835B2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9835B2" w:rsidRDefault="009835B2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9835B2" w:rsidRDefault="009835B2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A84899" w:rsidRPr="006B0594" w:rsidRDefault="00A84899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9835B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TOP 5 - Allfälliges</w:t>
            </w: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9835B2" w:rsidRDefault="009835B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Die Jahreshauptversammlung findet voraussichtlich am 3. Februar 2017 statt.</w:t>
            </w: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D255E9" w:rsidRPr="002A6521" w:rsidRDefault="00D255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 w:rsidP="002C5F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Der Obmann eh                                                                       Die Schriftführer</w:t>
            </w: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</w:t>
            </w:r>
            <w:r w:rsidR="005E7AAD">
              <w:rPr>
                <w:rFonts w:ascii="Arial" w:hAnsi="Arial" w:cs="Arial"/>
                <w:sz w:val="22"/>
                <w:szCs w:val="22"/>
                <w:lang w:val="de-AT"/>
              </w:rPr>
              <w:t>Bernd Kohlhauser                                                                      Gottfried Knoll</w:t>
            </w: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A65466" w:rsidRPr="002A652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6" w:rsidRPr="002A6521" w:rsidRDefault="00A65466" w:rsidP="002C5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</w:tc>
      </w:tr>
    </w:tbl>
    <w:p w:rsidR="000F611E" w:rsidRPr="002A6521" w:rsidRDefault="000F611E">
      <w:pPr>
        <w:rPr>
          <w:sz w:val="22"/>
          <w:szCs w:val="22"/>
        </w:rPr>
      </w:pPr>
    </w:p>
    <w:sectPr w:rsidR="000F611E" w:rsidRPr="002A6521">
      <w:pgSz w:w="11906" w:h="16838"/>
      <w:pgMar w:top="143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5C63"/>
    <w:multiLevelType w:val="hybridMultilevel"/>
    <w:tmpl w:val="97DEA56C"/>
    <w:lvl w:ilvl="0" w:tplc="5E58B4C4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56286F"/>
    <w:multiLevelType w:val="hybridMultilevel"/>
    <w:tmpl w:val="2690BD68"/>
    <w:lvl w:ilvl="0" w:tplc="B41E87A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45BCB"/>
    <w:multiLevelType w:val="hybridMultilevel"/>
    <w:tmpl w:val="8BE0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77A8E"/>
    <w:multiLevelType w:val="hybridMultilevel"/>
    <w:tmpl w:val="465A67DA"/>
    <w:lvl w:ilvl="0" w:tplc="E550BE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6295E"/>
    <w:multiLevelType w:val="hybridMultilevel"/>
    <w:tmpl w:val="E068BB30"/>
    <w:lvl w:ilvl="0" w:tplc="D41AA6D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E"/>
    <w:rsid w:val="0007685F"/>
    <w:rsid w:val="00096109"/>
    <w:rsid w:val="00097932"/>
    <w:rsid w:val="000C4F76"/>
    <w:rsid w:val="000F611E"/>
    <w:rsid w:val="00107A01"/>
    <w:rsid w:val="001152BD"/>
    <w:rsid w:val="001F51D2"/>
    <w:rsid w:val="00203A25"/>
    <w:rsid w:val="00241DB0"/>
    <w:rsid w:val="002A6521"/>
    <w:rsid w:val="002C5F1B"/>
    <w:rsid w:val="002E0F2A"/>
    <w:rsid w:val="00333ACC"/>
    <w:rsid w:val="00343442"/>
    <w:rsid w:val="0035196E"/>
    <w:rsid w:val="00373979"/>
    <w:rsid w:val="003E32B1"/>
    <w:rsid w:val="00410EB0"/>
    <w:rsid w:val="004247E9"/>
    <w:rsid w:val="00481AF2"/>
    <w:rsid w:val="004D0330"/>
    <w:rsid w:val="004D4F44"/>
    <w:rsid w:val="005841E0"/>
    <w:rsid w:val="005C42FD"/>
    <w:rsid w:val="005E7AAD"/>
    <w:rsid w:val="006B0594"/>
    <w:rsid w:val="006F619E"/>
    <w:rsid w:val="00704D76"/>
    <w:rsid w:val="00803A92"/>
    <w:rsid w:val="00820B5A"/>
    <w:rsid w:val="00827BC9"/>
    <w:rsid w:val="00845D04"/>
    <w:rsid w:val="00857864"/>
    <w:rsid w:val="008579C2"/>
    <w:rsid w:val="00864B28"/>
    <w:rsid w:val="0088207A"/>
    <w:rsid w:val="00884DD1"/>
    <w:rsid w:val="008F1B22"/>
    <w:rsid w:val="00915747"/>
    <w:rsid w:val="00933CA8"/>
    <w:rsid w:val="00943E41"/>
    <w:rsid w:val="00961B5C"/>
    <w:rsid w:val="009714D9"/>
    <w:rsid w:val="009835B2"/>
    <w:rsid w:val="009A5AED"/>
    <w:rsid w:val="009B0903"/>
    <w:rsid w:val="009B19D0"/>
    <w:rsid w:val="00A31A8D"/>
    <w:rsid w:val="00A65466"/>
    <w:rsid w:val="00A84899"/>
    <w:rsid w:val="00AC2BE8"/>
    <w:rsid w:val="00B07495"/>
    <w:rsid w:val="00B23A14"/>
    <w:rsid w:val="00B37088"/>
    <w:rsid w:val="00B84C00"/>
    <w:rsid w:val="00BB7F60"/>
    <w:rsid w:val="00C739CD"/>
    <w:rsid w:val="00C82233"/>
    <w:rsid w:val="00D255E9"/>
    <w:rsid w:val="00D765A5"/>
    <w:rsid w:val="00DB7CA5"/>
    <w:rsid w:val="00DC60D1"/>
    <w:rsid w:val="00E6117D"/>
    <w:rsid w:val="00F4279A"/>
    <w:rsid w:val="00F628BF"/>
    <w:rsid w:val="00F85C5E"/>
    <w:rsid w:val="00FC3ED0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spacing w:before="240" w:after="40"/>
      <w:jc w:val="center"/>
      <w:outlineLvl w:val="7"/>
    </w:pPr>
    <w:rPr>
      <w:rFonts w:ascii="Tahoma" w:hAnsi="Tahoma"/>
      <w:b/>
      <w:color w:val="008000"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sid w:val="00820B5A"/>
    <w:rPr>
      <w:color w:val="0000FF"/>
      <w:u w:val="single"/>
    </w:rPr>
  </w:style>
  <w:style w:type="paragraph" w:styleId="Sprechblasentext">
    <w:name w:val="Balloon Text"/>
    <w:basedOn w:val="Standard"/>
    <w:semiHidden/>
    <w:rsid w:val="00704D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spacing w:before="240" w:after="40"/>
      <w:jc w:val="center"/>
      <w:outlineLvl w:val="7"/>
    </w:pPr>
    <w:rPr>
      <w:rFonts w:ascii="Tahoma" w:hAnsi="Tahoma"/>
      <w:b/>
      <w:color w:val="008000"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sid w:val="00820B5A"/>
    <w:rPr>
      <w:color w:val="0000FF"/>
      <w:u w:val="single"/>
    </w:rPr>
  </w:style>
  <w:style w:type="paragraph" w:styleId="Sprechblasentext">
    <w:name w:val="Balloon Text"/>
    <w:basedOn w:val="Standard"/>
    <w:semiHidden/>
    <w:rsid w:val="00704D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Sitzungsprotokoll</vt:lpstr>
    </vt:vector>
  </TitlesOfParts>
  <Company>KAGes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Sitzungsprotokoll</dc:title>
  <dc:creator>Alfons Möstl</dc:creator>
  <cp:lastModifiedBy>Windows-Benutzer</cp:lastModifiedBy>
  <cp:revision>4</cp:revision>
  <cp:lastPrinted>2008-03-31T07:23:00Z</cp:lastPrinted>
  <dcterms:created xsi:type="dcterms:W3CDTF">2016-10-19T08:19:00Z</dcterms:created>
  <dcterms:modified xsi:type="dcterms:W3CDTF">2016-10-19T08:58:00Z</dcterms:modified>
</cp:coreProperties>
</file>